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60" w:rsidRPr="009C15BC" w:rsidRDefault="009C3E60" w:rsidP="009C15BC">
      <w:pPr>
        <w:widowControl/>
        <w:ind w:rightChars="153" w:right="367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9C15BC">
        <w:rPr>
          <w:rFonts w:ascii="標楷體" w:eastAsia="標楷體" w:hAnsi="標楷體" w:cs="新細明體"/>
          <w:kern w:val="0"/>
          <w:sz w:val="20"/>
          <w:szCs w:val="20"/>
        </w:rPr>
        <w:t>110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Pr="009C15BC">
        <w:rPr>
          <w:rFonts w:ascii="標楷體" w:eastAsia="標楷體" w:hAnsi="標楷體" w:cs="新細明體"/>
          <w:kern w:val="0"/>
          <w:sz w:val="20"/>
          <w:szCs w:val="20"/>
        </w:rPr>
        <w:t>09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Pr="009C15BC">
        <w:rPr>
          <w:rFonts w:ascii="標楷體" w:eastAsia="標楷體" w:hAnsi="標楷體" w:cs="新細明體"/>
          <w:kern w:val="0"/>
          <w:sz w:val="20"/>
          <w:szCs w:val="20"/>
        </w:rPr>
        <w:t>14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系務會議通過</w:t>
      </w:r>
    </w:p>
    <w:p w:rsidR="0038169B" w:rsidRPr="009C15BC" w:rsidRDefault="0038169B" w:rsidP="009C3E60">
      <w:pPr>
        <w:widowControl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112.11.08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系務會議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  <w:lang w:eastAsia="zh-HK"/>
        </w:rPr>
        <w:t>修正</w:t>
      </w:r>
      <w:r w:rsidRPr="009C15BC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1150B3" w:rsidRDefault="008A7F62" w:rsidP="008A7F62">
      <w:pPr>
        <w:jc w:val="center"/>
        <w:rPr>
          <w:rFonts w:ascii="標楷體" w:eastAsia="標楷體" w:hAnsi="標楷體"/>
          <w:sz w:val="28"/>
          <w:szCs w:val="28"/>
        </w:rPr>
      </w:pPr>
      <w:r w:rsidRPr="00CC446E">
        <w:rPr>
          <w:rFonts w:ascii="標楷體" w:eastAsia="標楷體" w:hAnsi="標楷體" w:hint="eastAsia"/>
          <w:sz w:val="28"/>
          <w:szCs w:val="28"/>
        </w:rPr>
        <w:t>國立高雄科技大航運管理系博士班資格考科目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6278"/>
      </w:tblGrid>
      <w:tr w:rsidR="008A7F62" w:rsidRPr="006B2D59" w:rsidTr="008A7F62">
        <w:trPr>
          <w:trHeight w:val="299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領域</w:t>
            </w:r>
          </w:p>
        </w:tc>
        <w:tc>
          <w:tcPr>
            <w:tcW w:w="6278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資格考</w:t>
            </w:r>
            <w:r w:rsidR="00AF6AE4"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試</w:t>
            </w: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科目</w:t>
            </w:r>
          </w:p>
        </w:tc>
      </w:tr>
      <w:tr w:rsidR="008A7F62" w:rsidRPr="006B2D59" w:rsidTr="008A7F62">
        <w:trPr>
          <w:trHeight w:val="403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研究方法</w:t>
            </w:r>
          </w:p>
        </w:tc>
        <w:tc>
          <w:tcPr>
            <w:tcW w:w="6278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企業研究方法</w:t>
            </w:r>
            <w:r w:rsidR="002E58D3">
              <w:rPr>
                <w:rFonts w:ascii="Noto Sans" w:hAnsi="Noto Sans" w:cs="Noto Sans"/>
                <w:color w:val="333333"/>
                <w:sz w:val="22"/>
                <w:shd w:val="clear" w:color="auto" w:fill="FFFFFF"/>
              </w:rPr>
              <w:t> Business Research Methods</w:t>
            </w:r>
          </w:p>
        </w:tc>
      </w:tr>
      <w:tr w:rsidR="008A7F62" w:rsidRPr="006B2D59" w:rsidTr="008A7F62">
        <w:trPr>
          <w:trHeight w:val="380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海運領域</w:t>
            </w:r>
          </w:p>
        </w:tc>
        <w:tc>
          <w:tcPr>
            <w:tcW w:w="6278" w:type="dxa"/>
          </w:tcPr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</w:t>
            </w:r>
            <w:r w:rsidR="006E6F36">
              <w:rPr>
                <w:rFonts w:ascii="Times New Roman" w:eastAsia="標楷體" w:hAnsi="Times New Roman" w:hint="eastAsia"/>
                <w:sz w:val="28"/>
                <w:szCs w:val="28"/>
              </w:rPr>
              <w:t>運</w:t>
            </w: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經營管理專論</w:t>
            </w:r>
            <w:r w:rsidR="001B2E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Special Topics on Shipping Management</w:t>
            </w:r>
          </w:p>
          <w:p w:rsidR="00AF6AE4" w:rsidRPr="00B9341D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航運業服務品質</w:t>
            </w:r>
            <w:r w:rsidR="006E6F36"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管理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The Quality Management of Shipping Logistics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航業經營策略專論</w:t>
            </w:r>
            <w:r w:rsidR="00C52A76"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S</w:t>
            </w:r>
            <w:r w:rsidR="00C52A76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trategic Management of Shipping and Port Industries</w:t>
            </w:r>
          </w:p>
          <w:p w:rsidR="009C3E60" w:rsidRDefault="009C3E60" w:rsidP="009C3E60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/>
                <w:sz w:val="28"/>
                <w:szCs w:val="28"/>
              </w:rPr>
              <w:t>港埠物流管理專論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 on port logistics</w:t>
            </w:r>
          </w:p>
          <w:p w:rsidR="009C3E60" w:rsidRPr="00F517CC" w:rsidRDefault="009C3E60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港埠管理專論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Harbor Affair Management</w:t>
            </w:r>
          </w:p>
        </w:tc>
      </w:tr>
      <w:tr w:rsidR="008A7F62" w:rsidRPr="006B2D59" w:rsidTr="008A7F62">
        <w:trPr>
          <w:trHeight w:val="380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空運領域</w:t>
            </w:r>
          </w:p>
        </w:tc>
        <w:tc>
          <w:tcPr>
            <w:tcW w:w="6278" w:type="dxa"/>
          </w:tcPr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航空客運管理專論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Air Travel Management</w:t>
            </w:r>
          </w:p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航空貨運管理專論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Air Cargo Management</w:t>
            </w:r>
          </w:p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機場管理專題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Airport Management</w:t>
            </w:r>
          </w:p>
        </w:tc>
      </w:tr>
      <w:tr w:rsidR="008A7F62" w:rsidRPr="006B2D59" w:rsidTr="008A7F62">
        <w:trPr>
          <w:trHeight w:val="328"/>
        </w:trPr>
        <w:tc>
          <w:tcPr>
            <w:tcW w:w="1993" w:type="dxa"/>
          </w:tcPr>
          <w:p w:rsidR="008A7F62" w:rsidRPr="00F517CC" w:rsidRDefault="009121CC" w:rsidP="00F70BE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國際物流</w:t>
            </w:r>
          </w:p>
        </w:tc>
        <w:tc>
          <w:tcPr>
            <w:tcW w:w="6278" w:type="dxa"/>
          </w:tcPr>
          <w:p w:rsidR="008A7F62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經濟議題專論</w:t>
            </w:r>
            <w:r w:rsidR="00B9341D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Economic Issue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國際行銷管理個案實務</w:t>
            </w:r>
            <w:r w:rsidR="001B2EA5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International Marketing Management Case Study</w:t>
            </w:r>
          </w:p>
          <w:p w:rsidR="00C52A76" w:rsidRDefault="009C3E60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消費者行為專論</w:t>
            </w:r>
            <w:r w:rsid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Consumer Behavior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國際物流管理專論</w:t>
            </w:r>
            <w:r w:rsidR="00B9341D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International Logistics Management</w:t>
            </w:r>
            <w:bookmarkStart w:id="0" w:name="_GoBack"/>
            <w:bookmarkEnd w:id="0"/>
          </w:p>
          <w:p w:rsidR="00F517CC" w:rsidRPr="00C52A76" w:rsidRDefault="00F517CC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0BEA" w:rsidRPr="006B2D59" w:rsidTr="008A7F62">
        <w:trPr>
          <w:trHeight w:val="328"/>
        </w:trPr>
        <w:tc>
          <w:tcPr>
            <w:tcW w:w="1993" w:type="dxa"/>
          </w:tcPr>
          <w:p w:rsidR="00F70BEA" w:rsidRPr="00F517CC" w:rsidRDefault="00F70BEA" w:rsidP="006B2D5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法律保險</w:t>
            </w:r>
          </w:p>
        </w:tc>
        <w:tc>
          <w:tcPr>
            <w:tcW w:w="6278" w:type="dxa"/>
          </w:tcPr>
          <w:p w:rsidR="009F5859" w:rsidRPr="009F5859" w:rsidRDefault="009F5859" w:rsidP="009F585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/>
                <w:sz w:val="28"/>
                <w:szCs w:val="28"/>
              </w:rPr>
              <w:t>航運風險管理專論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Shipping Risk Management</w:t>
            </w:r>
          </w:p>
          <w:p w:rsidR="00B66B56" w:rsidRPr="009F5859" w:rsidRDefault="00B66B56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/>
                <w:sz w:val="28"/>
                <w:szCs w:val="28"/>
              </w:rPr>
              <w:t>海上保險專論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Marine Insurance</w:t>
            </w:r>
          </w:p>
          <w:p w:rsidR="00B66B56" w:rsidRPr="009F5859" w:rsidRDefault="00B66B56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 w:hint="eastAsia"/>
                <w:sz w:val="28"/>
                <w:szCs w:val="28"/>
              </w:rPr>
              <w:t>海商法專論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Maritime Law</w:t>
            </w:r>
          </w:p>
          <w:p w:rsidR="00F70BEA" w:rsidRDefault="00B66B56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航運契約法</w:t>
            </w:r>
            <w:r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專論</w:t>
            </w:r>
            <w:r w:rsidR="00C52A76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Harbor</w:t>
            </w:r>
            <w:r w:rsidR="00B9341D"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Law of Shipping Contract</w:t>
            </w:r>
          </w:p>
          <w:p w:rsidR="0038169B" w:rsidRPr="00F517CC" w:rsidRDefault="0038169B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國際物流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HK"/>
              </w:rPr>
              <w:t>法規</w:t>
            </w: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案例研討專論</w:t>
            </w:r>
            <w:r w:rsidRPr="003816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Case Study in International Logistic Law</w:t>
            </w:r>
          </w:p>
        </w:tc>
      </w:tr>
    </w:tbl>
    <w:p w:rsidR="008A7F62" w:rsidRPr="009C3E60" w:rsidRDefault="009C3E60" w:rsidP="0060033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C3E60">
        <w:rPr>
          <w:rFonts w:ascii="標楷體" w:eastAsia="標楷體" w:hAnsi="標楷體" w:hint="eastAsia"/>
          <w:color w:val="FF0000"/>
          <w:sz w:val="28"/>
          <w:szCs w:val="28"/>
        </w:rPr>
        <w:t xml:space="preserve">備註: </w:t>
      </w:r>
      <w:r w:rsidR="00600337" w:rsidRPr="00600337">
        <w:rPr>
          <w:rFonts w:ascii="標楷體" w:eastAsia="標楷體" w:hAnsi="標楷體" w:hint="eastAsia"/>
          <w:color w:val="FF0000"/>
          <w:sz w:val="28"/>
          <w:szCs w:val="28"/>
        </w:rPr>
        <w:t>博士班資格考科目為研究方法與其他不同二種領域專業科目共三科。</w:t>
      </w:r>
    </w:p>
    <w:p w:rsidR="005C289C" w:rsidRPr="009C3E60" w:rsidRDefault="005C289C"/>
    <w:sectPr w:rsidR="005C289C" w:rsidRPr="009C3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47" w:rsidRDefault="00400847" w:rsidP="006B2D59">
      <w:r>
        <w:separator/>
      </w:r>
    </w:p>
  </w:endnote>
  <w:endnote w:type="continuationSeparator" w:id="0">
    <w:p w:rsidR="00400847" w:rsidRDefault="00400847" w:rsidP="006B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47" w:rsidRDefault="00400847" w:rsidP="006B2D59">
      <w:r>
        <w:separator/>
      </w:r>
    </w:p>
  </w:footnote>
  <w:footnote w:type="continuationSeparator" w:id="0">
    <w:p w:rsidR="00400847" w:rsidRDefault="00400847" w:rsidP="006B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4A1"/>
    <w:multiLevelType w:val="hybridMultilevel"/>
    <w:tmpl w:val="9D1A5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62"/>
    <w:rsid w:val="000C7361"/>
    <w:rsid w:val="001150B3"/>
    <w:rsid w:val="00154B19"/>
    <w:rsid w:val="00187E13"/>
    <w:rsid w:val="001B2EA5"/>
    <w:rsid w:val="001C0DFC"/>
    <w:rsid w:val="001E2B87"/>
    <w:rsid w:val="00203BD5"/>
    <w:rsid w:val="002E58D3"/>
    <w:rsid w:val="003730F2"/>
    <w:rsid w:val="0038169B"/>
    <w:rsid w:val="003F5068"/>
    <w:rsid w:val="00400847"/>
    <w:rsid w:val="00474308"/>
    <w:rsid w:val="004D1E82"/>
    <w:rsid w:val="005C289C"/>
    <w:rsid w:val="00600337"/>
    <w:rsid w:val="00662C75"/>
    <w:rsid w:val="00696B3B"/>
    <w:rsid w:val="006B2D59"/>
    <w:rsid w:val="006E6F36"/>
    <w:rsid w:val="006F2C70"/>
    <w:rsid w:val="0077020E"/>
    <w:rsid w:val="007B68EA"/>
    <w:rsid w:val="007D4348"/>
    <w:rsid w:val="008A7F62"/>
    <w:rsid w:val="009121CC"/>
    <w:rsid w:val="009511CE"/>
    <w:rsid w:val="0096148E"/>
    <w:rsid w:val="009C15BC"/>
    <w:rsid w:val="009C3E60"/>
    <w:rsid w:val="009E4857"/>
    <w:rsid w:val="009F5859"/>
    <w:rsid w:val="00AB0BFB"/>
    <w:rsid w:val="00AF4F81"/>
    <w:rsid w:val="00AF6AE4"/>
    <w:rsid w:val="00B66B56"/>
    <w:rsid w:val="00B9341D"/>
    <w:rsid w:val="00BA7D03"/>
    <w:rsid w:val="00C1664A"/>
    <w:rsid w:val="00C52A76"/>
    <w:rsid w:val="00CB6EC2"/>
    <w:rsid w:val="00CC446E"/>
    <w:rsid w:val="00CD0DDC"/>
    <w:rsid w:val="00EB3290"/>
    <w:rsid w:val="00EB3CF6"/>
    <w:rsid w:val="00EC6F75"/>
    <w:rsid w:val="00F517CC"/>
    <w:rsid w:val="00F70BEA"/>
    <w:rsid w:val="00F76232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01C4E"/>
  <w15:chartTrackingRefBased/>
  <w15:docId w15:val="{E1316224-012F-48E7-BA06-3C7EE53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Chars="200" w:left="480"/>
    </w:pPr>
  </w:style>
  <w:style w:type="paragraph" w:styleId="a4">
    <w:name w:val="Plain Text"/>
    <w:basedOn w:val="a"/>
    <w:link w:val="a5"/>
    <w:rsid w:val="00AF6AE4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AF6AE4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B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2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2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2023-10-25T06:28:00Z</dcterms:created>
  <dcterms:modified xsi:type="dcterms:W3CDTF">2023-11-09T05:35:00Z</dcterms:modified>
</cp:coreProperties>
</file>